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4B064E" w14:textId="77777777" w:rsidR="00126B83" w:rsidRPr="00F64736" w:rsidRDefault="00F64736" w:rsidP="00CF4B8C">
      <w:pPr>
        <w:spacing w:line="480" w:lineRule="auto"/>
        <w:rPr>
          <w:rFonts w:ascii="Times New Roman" w:hAnsi="Times New Roman" w:cs="Times New Roman"/>
          <w:b/>
          <w:bCs/>
          <w:sz w:val="24"/>
          <w:szCs w:val="24"/>
        </w:rPr>
      </w:pPr>
      <w:r w:rsidRPr="00F64736">
        <w:rPr>
          <w:rFonts w:ascii="Times New Roman" w:hAnsi="Times New Roman" w:cs="Times New Roman"/>
          <w:b/>
          <w:bCs/>
          <w:sz w:val="24"/>
          <w:szCs w:val="24"/>
        </w:rPr>
        <w:t xml:space="preserve">Case Study 3-1 </w:t>
      </w:r>
    </w:p>
    <w:p w14:paraId="0D684C62" w14:textId="46675C41" w:rsidR="00126B83" w:rsidRPr="00F64736" w:rsidRDefault="00F64736" w:rsidP="00CF4B8C">
      <w:pPr>
        <w:spacing w:line="480" w:lineRule="auto"/>
        <w:rPr>
          <w:rFonts w:ascii="Times New Roman" w:hAnsi="Times New Roman" w:cs="Times New Roman"/>
          <w:b/>
          <w:bCs/>
          <w:sz w:val="24"/>
          <w:szCs w:val="24"/>
        </w:rPr>
      </w:pPr>
      <w:r w:rsidRPr="00F64736">
        <w:rPr>
          <w:rFonts w:ascii="Times New Roman" w:hAnsi="Times New Roman" w:cs="Times New Roman"/>
          <w:b/>
          <w:bCs/>
          <w:sz w:val="24"/>
          <w:szCs w:val="24"/>
        </w:rPr>
        <w:t>Question 1-3</w:t>
      </w:r>
    </w:p>
    <w:p w14:paraId="0941CBFD" w14:textId="4B2C00F5" w:rsidR="00126B83" w:rsidRPr="00F64736" w:rsidRDefault="00F64736" w:rsidP="00CF4B8C">
      <w:pPr>
        <w:spacing w:line="480" w:lineRule="auto"/>
        <w:rPr>
          <w:rFonts w:ascii="Times New Roman" w:hAnsi="Times New Roman" w:cs="Times New Roman"/>
          <w:b/>
          <w:bCs/>
          <w:sz w:val="24"/>
          <w:szCs w:val="24"/>
        </w:rPr>
      </w:pPr>
      <w:r w:rsidRPr="00F64736">
        <w:rPr>
          <w:rFonts w:ascii="Times New Roman" w:hAnsi="Times New Roman" w:cs="Times New Roman"/>
          <w:b/>
          <w:bCs/>
          <w:sz w:val="24"/>
          <w:szCs w:val="24"/>
        </w:rPr>
        <w:t xml:space="preserve">1.Because </w:t>
      </w:r>
      <w:r w:rsidRPr="00F64736">
        <w:rPr>
          <w:rFonts w:ascii="Times New Roman" w:hAnsi="Times New Roman" w:cs="Times New Roman"/>
          <w:b/>
          <w:bCs/>
          <w:sz w:val="24"/>
          <w:szCs w:val="24"/>
        </w:rPr>
        <w:t>Drake and Keller’s employer meets the standard for coverage under the LMRA by engaging in interstate commerce, which specific employee right protected under Section 7 of the Labor Management Relations Act Could Drake and Keeler argue they were engaged in t</w:t>
      </w:r>
      <w:r w:rsidRPr="00F64736">
        <w:rPr>
          <w:rFonts w:ascii="Times New Roman" w:hAnsi="Times New Roman" w:cs="Times New Roman"/>
          <w:b/>
          <w:bCs/>
          <w:sz w:val="24"/>
          <w:szCs w:val="24"/>
        </w:rPr>
        <w:t>hat at least partially motivated the employer’s decision to discharge them?</w:t>
      </w:r>
    </w:p>
    <w:p w14:paraId="74B4E1AE" w14:textId="52365403" w:rsidR="00CF4B8C" w:rsidRPr="00F64736" w:rsidRDefault="00F64736" w:rsidP="00CF4B8C">
      <w:pPr>
        <w:spacing w:line="480" w:lineRule="auto"/>
        <w:rPr>
          <w:rFonts w:ascii="Times New Roman" w:hAnsi="Times New Roman" w:cs="Times New Roman"/>
          <w:sz w:val="24"/>
          <w:szCs w:val="24"/>
        </w:rPr>
      </w:pPr>
      <w:r w:rsidRPr="00F64736">
        <w:rPr>
          <w:rFonts w:ascii="Times New Roman" w:hAnsi="Times New Roman" w:cs="Times New Roman"/>
          <w:sz w:val="24"/>
          <w:szCs w:val="24"/>
        </w:rPr>
        <w:t>Drake and Keeler could argue that</w:t>
      </w:r>
      <w:r w:rsidRPr="00F64736">
        <w:rPr>
          <w:rFonts w:ascii="Times New Roman" w:hAnsi="Times New Roman" w:cs="Times New Roman"/>
          <w:sz w:val="24"/>
          <w:szCs w:val="24"/>
        </w:rPr>
        <w:t xml:space="preserve"> </w:t>
      </w:r>
      <w:r w:rsidRPr="00F64736">
        <w:rPr>
          <w:rFonts w:ascii="Times New Roman" w:hAnsi="Times New Roman" w:cs="Times New Roman"/>
          <w:sz w:val="24"/>
          <w:szCs w:val="24"/>
        </w:rPr>
        <w:t>section 7 of LMRA gives employees the right to engage in other concerted activities for collective bargaining or other mutual aid or protection. D</w:t>
      </w:r>
      <w:r w:rsidRPr="00F64736">
        <w:rPr>
          <w:rFonts w:ascii="Times New Roman" w:hAnsi="Times New Roman" w:cs="Times New Roman"/>
          <w:sz w:val="24"/>
          <w:szCs w:val="24"/>
        </w:rPr>
        <w:t>rake and Keeler took their</w:t>
      </w:r>
      <w:r w:rsidRPr="00F64736">
        <w:rPr>
          <w:rFonts w:ascii="Times New Roman" w:hAnsi="Times New Roman" w:cs="Times New Roman"/>
          <w:sz w:val="24"/>
          <w:szCs w:val="24"/>
        </w:rPr>
        <w:t xml:space="preserve"> </w:t>
      </w:r>
      <w:r w:rsidRPr="00F64736">
        <w:rPr>
          <w:rFonts w:ascii="Times New Roman" w:hAnsi="Times New Roman" w:cs="Times New Roman"/>
          <w:sz w:val="24"/>
          <w:szCs w:val="24"/>
        </w:rPr>
        <w:t>action because there was an issue in regards to their cold working conditions, and their grievance</w:t>
      </w:r>
      <w:r w:rsidRPr="00F64736">
        <w:rPr>
          <w:rFonts w:ascii="Times New Roman" w:hAnsi="Times New Roman" w:cs="Times New Roman"/>
          <w:sz w:val="24"/>
          <w:szCs w:val="24"/>
        </w:rPr>
        <w:t xml:space="preserve"> </w:t>
      </w:r>
      <w:r w:rsidRPr="00F64736">
        <w:rPr>
          <w:rFonts w:ascii="Times New Roman" w:hAnsi="Times New Roman" w:cs="Times New Roman"/>
          <w:sz w:val="24"/>
          <w:szCs w:val="24"/>
        </w:rPr>
        <w:t>wasn’t being heard by management for the unfair labor practice.</w:t>
      </w:r>
      <w:r w:rsidRPr="00F64736">
        <w:rPr>
          <w:rFonts w:ascii="Times New Roman" w:hAnsi="Times New Roman" w:cs="Times New Roman"/>
          <w:sz w:val="24"/>
          <w:szCs w:val="24"/>
        </w:rPr>
        <w:t xml:space="preserve"> </w:t>
      </w:r>
      <w:r w:rsidRPr="00F64736">
        <w:rPr>
          <w:rFonts w:ascii="Times New Roman" w:hAnsi="Times New Roman" w:cs="Times New Roman"/>
          <w:sz w:val="24"/>
          <w:szCs w:val="24"/>
        </w:rPr>
        <w:t>The employees taking this</w:t>
      </w:r>
      <w:r w:rsidRPr="00F64736">
        <w:rPr>
          <w:rFonts w:ascii="Times New Roman" w:hAnsi="Times New Roman" w:cs="Times New Roman"/>
          <w:sz w:val="24"/>
          <w:szCs w:val="24"/>
        </w:rPr>
        <w:t xml:space="preserve"> </w:t>
      </w:r>
      <w:r w:rsidRPr="00F64736">
        <w:rPr>
          <w:rFonts w:ascii="Times New Roman" w:hAnsi="Times New Roman" w:cs="Times New Roman"/>
          <w:sz w:val="24"/>
          <w:szCs w:val="24"/>
        </w:rPr>
        <w:t>action led to management terminating the</w:t>
      </w:r>
      <w:r w:rsidRPr="00F64736">
        <w:rPr>
          <w:rFonts w:ascii="Times New Roman" w:hAnsi="Times New Roman" w:cs="Times New Roman"/>
          <w:sz w:val="24"/>
          <w:szCs w:val="24"/>
        </w:rPr>
        <w:t>m thus discriminating against their right to engage in a</w:t>
      </w:r>
      <w:r w:rsidRPr="00F64736">
        <w:rPr>
          <w:rFonts w:ascii="Times New Roman" w:hAnsi="Times New Roman" w:cs="Times New Roman"/>
          <w:sz w:val="24"/>
          <w:szCs w:val="24"/>
        </w:rPr>
        <w:t xml:space="preserve"> </w:t>
      </w:r>
      <w:r w:rsidRPr="00F64736">
        <w:rPr>
          <w:rFonts w:ascii="Times New Roman" w:hAnsi="Times New Roman" w:cs="Times New Roman"/>
          <w:sz w:val="24"/>
          <w:szCs w:val="24"/>
        </w:rPr>
        <w:t>concerted and protected activity.</w:t>
      </w:r>
    </w:p>
    <w:p w14:paraId="0BC4C3E6" w14:textId="4595FC75" w:rsidR="0033297E" w:rsidRPr="00F64736" w:rsidRDefault="00F64736" w:rsidP="00CF4B8C">
      <w:pPr>
        <w:spacing w:line="480" w:lineRule="auto"/>
        <w:rPr>
          <w:rFonts w:ascii="Times New Roman" w:hAnsi="Times New Roman" w:cs="Times New Roman"/>
          <w:b/>
          <w:bCs/>
          <w:sz w:val="24"/>
          <w:szCs w:val="24"/>
        </w:rPr>
      </w:pPr>
      <w:r w:rsidRPr="00F64736">
        <w:rPr>
          <w:rFonts w:ascii="Times New Roman" w:hAnsi="Times New Roman" w:cs="Times New Roman"/>
          <w:b/>
          <w:bCs/>
          <w:sz w:val="24"/>
          <w:szCs w:val="24"/>
        </w:rPr>
        <w:t>2. On what grounds might the employer try to argue the discharge of Drake and Keeler was an appropriate (legal) exercise of management rights?</w:t>
      </w:r>
    </w:p>
    <w:p w14:paraId="65D23351" w14:textId="77777777" w:rsidR="0033297E" w:rsidRPr="00F64736" w:rsidRDefault="00F64736" w:rsidP="0033297E">
      <w:pPr>
        <w:spacing w:line="480" w:lineRule="auto"/>
        <w:rPr>
          <w:rFonts w:ascii="Times New Roman" w:hAnsi="Times New Roman" w:cs="Times New Roman"/>
          <w:sz w:val="24"/>
          <w:szCs w:val="24"/>
        </w:rPr>
      </w:pPr>
      <w:r w:rsidRPr="00F64736">
        <w:rPr>
          <w:rFonts w:ascii="Times New Roman" w:hAnsi="Times New Roman" w:cs="Times New Roman"/>
          <w:sz w:val="24"/>
          <w:szCs w:val="24"/>
        </w:rPr>
        <w:t>The employer might try</w:t>
      </w:r>
      <w:r w:rsidRPr="00F64736">
        <w:rPr>
          <w:rFonts w:ascii="Times New Roman" w:hAnsi="Times New Roman" w:cs="Times New Roman"/>
          <w:sz w:val="24"/>
          <w:szCs w:val="24"/>
        </w:rPr>
        <w:t xml:space="preserve"> to argue that the company had created and consistently enforced a reasonable policy concerning working temperatures in the shop. The majority of employees had approved of the policy when it was created and reaffirmed their support on the day of the incide</w:t>
      </w:r>
      <w:r w:rsidRPr="00F64736">
        <w:rPr>
          <w:rFonts w:ascii="Times New Roman" w:hAnsi="Times New Roman" w:cs="Times New Roman"/>
          <w:sz w:val="24"/>
          <w:szCs w:val="24"/>
        </w:rPr>
        <w:t>nt involving Drake and Keeler. Management must maintain respect for supervisory authority and cannot allow employees to decide when or if they will work. Drake and Keeler did not receive permission to leave the work area on the day they walked off the job.</w:t>
      </w:r>
      <w:r w:rsidRPr="00F64736">
        <w:rPr>
          <w:rFonts w:ascii="Times New Roman" w:hAnsi="Times New Roman" w:cs="Times New Roman"/>
          <w:sz w:val="24"/>
          <w:szCs w:val="24"/>
        </w:rPr>
        <w:t xml:space="preserve"> Both Drake and Keeler are at-will employees, which under state common law gives the employer the right to fire them for any or no stated reason.</w:t>
      </w:r>
    </w:p>
    <w:p w14:paraId="47CD1B91" w14:textId="77777777" w:rsidR="0033297E" w:rsidRPr="00F64736" w:rsidRDefault="00F64736" w:rsidP="0033297E">
      <w:pPr>
        <w:spacing w:line="480" w:lineRule="auto"/>
        <w:rPr>
          <w:rFonts w:ascii="Times New Roman" w:hAnsi="Times New Roman" w:cs="Times New Roman"/>
          <w:b/>
          <w:bCs/>
          <w:sz w:val="24"/>
          <w:szCs w:val="24"/>
        </w:rPr>
      </w:pPr>
      <w:r w:rsidRPr="00F64736">
        <w:rPr>
          <w:rFonts w:ascii="Times New Roman" w:hAnsi="Times New Roman" w:cs="Times New Roman"/>
          <w:b/>
          <w:bCs/>
          <w:sz w:val="24"/>
          <w:szCs w:val="24"/>
        </w:rPr>
        <w:lastRenderedPageBreak/>
        <w:t>3. Was the employer's discharge of Drake and Keeler an unfair labor practice under the LMRA, as amended? If so</w:t>
      </w:r>
      <w:r w:rsidRPr="00F64736">
        <w:rPr>
          <w:rFonts w:ascii="Times New Roman" w:hAnsi="Times New Roman" w:cs="Times New Roman"/>
          <w:b/>
          <w:bCs/>
          <w:sz w:val="24"/>
          <w:szCs w:val="24"/>
        </w:rPr>
        <w:t>, what should be the appropriate remedy?</w:t>
      </w:r>
    </w:p>
    <w:p w14:paraId="3115F71A" w14:textId="3B573545" w:rsidR="0033297E" w:rsidRPr="00F64736" w:rsidRDefault="00F64736" w:rsidP="0033297E">
      <w:pPr>
        <w:spacing w:line="480" w:lineRule="auto"/>
        <w:rPr>
          <w:rFonts w:ascii="Times New Roman" w:hAnsi="Times New Roman" w:cs="Times New Roman"/>
          <w:sz w:val="24"/>
          <w:szCs w:val="24"/>
        </w:rPr>
      </w:pPr>
      <w:r w:rsidRPr="00F64736">
        <w:rPr>
          <w:rFonts w:ascii="Times New Roman" w:hAnsi="Times New Roman" w:cs="Times New Roman"/>
          <w:sz w:val="24"/>
          <w:szCs w:val="24"/>
        </w:rPr>
        <w:t>Yes, the discharge of Drake and Keeler was an unfair labor practice. Drake and Keeler were engaged in a concerted and protected activity for which the employer discharged them. Even though Drake and Keeler are unrep</w:t>
      </w:r>
      <w:r w:rsidRPr="00F64736">
        <w:rPr>
          <w:rFonts w:ascii="Times New Roman" w:hAnsi="Times New Roman" w:cs="Times New Roman"/>
          <w:sz w:val="24"/>
          <w:szCs w:val="24"/>
        </w:rPr>
        <w:t>resented, they are employees covered by the LMRA and federal law preempts state common law (employee-at-will doctrine) whenever the two conflict as in this case. The appropriate remedy would be to order the employer to cease from violating employees' right</w:t>
      </w:r>
      <w:r w:rsidRPr="00F64736">
        <w:rPr>
          <w:rFonts w:ascii="Times New Roman" w:hAnsi="Times New Roman" w:cs="Times New Roman"/>
          <w:sz w:val="24"/>
          <w:szCs w:val="24"/>
        </w:rPr>
        <w:t>s under the LMRA; reinstate Drake and Keeler to their previous job or a substantially equivalent one and pay them back pay for the hours of work lost due to the unlawful discharge; restore any lost seniority or other privileges to which Drake and Keeler wo</w:t>
      </w:r>
      <w:r w:rsidRPr="00F64736">
        <w:rPr>
          <w:rFonts w:ascii="Times New Roman" w:hAnsi="Times New Roman" w:cs="Times New Roman"/>
          <w:sz w:val="24"/>
          <w:szCs w:val="24"/>
        </w:rPr>
        <w:t>uld behave entitled had they not been unlawfully discharged; remove any reference to the discharge incident from Drake and Keeler's personnel files; and post notices in places in the shop where employees can see them explaining the basic rights of employee</w:t>
      </w:r>
      <w:r w:rsidRPr="00F64736">
        <w:rPr>
          <w:rFonts w:ascii="Times New Roman" w:hAnsi="Times New Roman" w:cs="Times New Roman"/>
          <w:sz w:val="24"/>
          <w:szCs w:val="24"/>
        </w:rPr>
        <w:t>s under the LMRA, acknowledging that the employer has been found guilty of violating one of those rights and pledging the employer not to commit any future violations.</w:t>
      </w:r>
    </w:p>
    <w:p w14:paraId="1BA36F10" w14:textId="1DCD070F" w:rsidR="00126B83" w:rsidRPr="00F64736" w:rsidRDefault="00F64736" w:rsidP="0033297E">
      <w:pPr>
        <w:spacing w:line="480" w:lineRule="auto"/>
        <w:rPr>
          <w:rFonts w:ascii="Times New Roman" w:hAnsi="Times New Roman" w:cs="Times New Roman"/>
          <w:b/>
          <w:bCs/>
          <w:sz w:val="24"/>
          <w:szCs w:val="24"/>
        </w:rPr>
      </w:pPr>
      <w:r w:rsidRPr="00F64736">
        <w:rPr>
          <w:rFonts w:ascii="Times New Roman" w:hAnsi="Times New Roman" w:cs="Times New Roman"/>
          <w:b/>
          <w:bCs/>
          <w:sz w:val="24"/>
          <w:szCs w:val="24"/>
        </w:rPr>
        <w:t>Case Study 3-2</w:t>
      </w:r>
    </w:p>
    <w:p w14:paraId="5D948138" w14:textId="4779CBBC" w:rsidR="00126B83" w:rsidRPr="00F64736" w:rsidRDefault="00F64736" w:rsidP="0033297E">
      <w:pPr>
        <w:spacing w:line="480" w:lineRule="auto"/>
        <w:rPr>
          <w:rFonts w:ascii="Times New Roman" w:hAnsi="Times New Roman" w:cs="Times New Roman"/>
          <w:b/>
          <w:bCs/>
          <w:sz w:val="24"/>
          <w:szCs w:val="24"/>
        </w:rPr>
      </w:pPr>
      <w:r w:rsidRPr="00F64736">
        <w:rPr>
          <w:rFonts w:ascii="Times New Roman" w:hAnsi="Times New Roman" w:cs="Times New Roman"/>
          <w:b/>
          <w:bCs/>
          <w:sz w:val="24"/>
          <w:szCs w:val="24"/>
        </w:rPr>
        <w:t>Question 1-2</w:t>
      </w:r>
    </w:p>
    <w:p w14:paraId="0D778CE3" w14:textId="352F2F11" w:rsidR="00DF1F83" w:rsidRPr="00F64736" w:rsidRDefault="00F64736" w:rsidP="0033297E">
      <w:pPr>
        <w:spacing w:line="480" w:lineRule="auto"/>
        <w:rPr>
          <w:rFonts w:ascii="Times New Roman" w:hAnsi="Times New Roman" w:cs="Times New Roman"/>
          <w:b/>
          <w:bCs/>
          <w:sz w:val="24"/>
          <w:szCs w:val="24"/>
        </w:rPr>
      </w:pPr>
      <w:r w:rsidRPr="00F64736">
        <w:rPr>
          <w:rFonts w:ascii="Times New Roman" w:hAnsi="Times New Roman" w:cs="Times New Roman"/>
          <w:b/>
          <w:bCs/>
          <w:sz w:val="24"/>
          <w:szCs w:val="24"/>
        </w:rPr>
        <w:t>1.</w:t>
      </w:r>
      <w:r w:rsidRPr="00F64736">
        <w:rPr>
          <w:rFonts w:ascii="Times New Roman" w:hAnsi="Times New Roman" w:cs="Times New Roman"/>
          <w:b/>
          <w:bCs/>
          <w:sz w:val="24"/>
          <w:szCs w:val="24"/>
        </w:rPr>
        <w:t xml:space="preserve"> Go to www.NLRB.gov/ and search for the pre</w:t>
      </w:r>
      <w:r w:rsidRPr="00F64736">
        <w:rPr>
          <w:rFonts w:ascii="Times New Roman" w:hAnsi="Times New Roman" w:cs="Times New Roman"/>
          <w:b/>
          <w:bCs/>
          <w:sz w:val="24"/>
          <w:szCs w:val="24"/>
        </w:rPr>
        <w:t>c</w:t>
      </w:r>
      <w:r w:rsidRPr="00F64736">
        <w:rPr>
          <w:rFonts w:ascii="Times New Roman" w:hAnsi="Times New Roman" w:cs="Times New Roman"/>
          <w:b/>
          <w:bCs/>
          <w:sz w:val="24"/>
          <w:szCs w:val="24"/>
        </w:rPr>
        <w:t>e</w:t>
      </w:r>
      <w:r w:rsidRPr="00F64736">
        <w:rPr>
          <w:rFonts w:ascii="Times New Roman" w:hAnsi="Times New Roman" w:cs="Times New Roman"/>
          <w:b/>
          <w:bCs/>
          <w:sz w:val="24"/>
          <w:szCs w:val="24"/>
        </w:rPr>
        <w:t>de</w:t>
      </w:r>
      <w:r w:rsidRPr="00F64736">
        <w:rPr>
          <w:rFonts w:ascii="Times New Roman" w:hAnsi="Times New Roman" w:cs="Times New Roman"/>
          <w:b/>
          <w:bCs/>
          <w:sz w:val="24"/>
          <w:szCs w:val="24"/>
        </w:rPr>
        <w:t xml:space="preserve">nt cases (Roadway, Dial- a -mattress and </w:t>
      </w:r>
      <w:r w:rsidRPr="00F64736">
        <w:rPr>
          <w:rFonts w:ascii="Times New Roman" w:hAnsi="Times New Roman" w:cs="Times New Roman"/>
          <w:b/>
          <w:bCs/>
          <w:sz w:val="24"/>
          <w:szCs w:val="24"/>
        </w:rPr>
        <w:t>St.</w:t>
      </w:r>
      <w:r w:rsidRPr="00F64736">
        <w:rPr>
          <w:rFonts w:ascii="Times New Roman" w:hAnsi="Times New Roman" w:cs="Times New Roman"/>
          <w:b/>
          <w:bCs/>
          <w:sz w:val="24"/>
          <w:szCs w:val="24"/>
        </w:rPr>
        <w:t xml:space="preserve"> Joseph News</w:t>
      </w:r>
      <w:r w:rsidR="00126B83" w:rsidRPr="00F64736">
        <w:rPr>
          <w:rFonts w:ascii="Times New Roman" w:hAnsi="Times New Roman" w:cs="Times New Roman"/>
          <w:b/>
          <w:bCs/>
          <w:sz w:val="24"/>
          <w:szCs w:val="24"/>
        </w:rPr>
        <w:t>-</w:t>
      </w:r>
      <w:r w:rsidRPr="00F64736">
        <w:rPr>
          <w:rFonts w:ascii="Times New Roman" w:hAnsi="Times New Roman" w:cs="Times New Roman"/>
          <w:b/>
          <w:bCs/>
          <w:sz w:val="24"/>
          <w:szCs w:val="24"/>
        </w:rPr>
        <w:t xml:space="preserve"> press, </w:t>
      </w:r>
      <w:r w:rsidR="00126B83" w:rsidRPr="00F64736">
        <w:rPr>
          <w:rFonts w:ascii="Times New Roman" w:hAnsi="Times New Roman" w:cs="Times New Roman"/>
          <w:b/>
          <w:bCs/>
          <w:sz w:val="24"/>
          <w:szCs w:val="24"/>
        </w:rPr>
        <w:t>how</w:t>
      </w:r>
      <w:r w:rsidRPr="00F64736">
        <w:rPr>
          <w:rFonts w:ascii="Times New Roman" w:hAnsi="Times New Roman" w:cs="Times New Roman"/>
          <w:b/>
          <w:bCs/>
          <w:sz w:val="24"/>
          <w:szCs w:val="24"/>
        </w:rPr>
        <w:t xml:space="preserve"> does this case parallel and differ from those cases?</w:t>
      </w:r>
    </w:p>
    <w:p w14:paraId="6E2D76FD" w14:textId="6933997B" w:rsidR="00126B83" w:rsidRPr="00F64736" w:rsidRDefault="00F64736" w:rsidP="0033297E">
      <w:pPr>
        <w:spacing w:line="480" w:lineRule="auto"/>
        <w:rPr>
          <w:rFonts w:ascii="Times New Roman" w:hAnsi="Times New Roman" w:cs="Times New Roman"/>
          <w:sz w:val="24"/>
          <w:szCs w:val="24"/>
        </w:rPr>
      </w:pPr>
      <w:r w:rsidRPr="00F64736">
        <w:rPr>
          <w:rFonts w:ascii="Times New Roman" w:hAnsi="Times New Roman" w:cs="Times New Roman"/>
          <w:sz w:val="24"/>
          <w:szCs w:val="24"/>
        </w:rPr>
        <w:t>T</w:t>
      </w:r>
      <w:r w:rsidRPr="00F64736">
        <w:rPr>
          <w:rFonts w:ascii="Times New Roman" w:hAnsi="Times New Roman" w:cs="Times New Roman"/>
          <w:sz w:val="24"/>
          <w:szCs w:val="24"/>
        </w:rPr>
        <w:t>he case goes to hearing before an NLRB administrative law judge</w:t>
      </w:r>
      <w:r w:rsidRPr="00F64736">
        <w:rPr>
          <w:rFonts w:ascii="Times New Roman" w:hAnsi="Times New Roman" w:cs="Times New Roman"/>
          <w:sz w:val="24"/>
          <w:szCs w:val="24"/>
        </w:rPr>
        <w:t xml:space="preserve"> and it </w:t>
      </w:r>
      <w:r w:rsidRPr="00F64736">
        <w:rPr>
          <w:rFonts w:ascii="Times New Roman" w:hAnsi="Times New Roman" w:cs="Times New Roman"/>
          <w:sz w:val="24"/>
          <w:szCs w:val="24"/>
        </w:rPr>
        <w:t xml:space="preserve">would </w:t>
      </w:r>
      <w:r w:rsidR="002A629C" w:rsidRPr="00F64736">
        <w:rPr>
          <w:rFonts w:ascii="Times New Roman" w:hAnsi="Times New Roman" w:cs="Times New Roman"/>
          <w:sz w:val="24"/>
          <w:szCs w:val="24"/>
        </w:rPr>
        <w:t xml:space="preserve">have been </w:t>
      </w:r>
      <w:r w:rsidRPr="00F64736">
        <w:rPr>
          <w:rFonts w:ascii="Times New Roman" w:hAnsi="Times New Roman" w:cs="Times New Roman"/>
          <w:sz w:val="24"/>
          <w:szCs w:val="24"/>
        </w:rPr>
        <w:t>f</w:t>
      </w:r>
      <w:r w:rsidR="002A629C" w:rsidRPr="00F64736">
        <w:rPr>
          <w:rFonts w:ascii="Times New Roman" w:hAnsi="Times New Roman" w:cs="Times New Roman"/>
          <w:sz w:val="24"/>
          <w:szCs w:val="24"/>
        </w:rPr>
        <w:t>ound out</w:t>
      </w:r>
      <w:r w:rsidRPr="00F64736">
        <w:rPr>
          <w:rFonts w:ascii="Times New Roman" w:hAnsi="Times New Roman" w:cs="Times New Roman"/>
          <w:sz w:val="24"/>
          <w:szCs w:val="24"/>
        </w:rPr>
        <w:t xml:space="preserve"> that the arbitration award herein met the Spielberg standards</w:t>
      </w:r>
      <w:r w:rsidRPr="00F64736">
        <w:rPr>
          <w:rFonts w:ascii="Times New Roman" w:hAnsi="Times New Roman" w:cs="Times New Roman"/>
          <w:sz w:val="24"/>
          <w:szCs w:val="24"/>
        </w:rPr>
        <w:t>.</w:t>
      </w:r>
    </w:p>
    <w:p w14:paraId="3421CF80" w14:textId="087DB379" w:rsidR="00DF1F83" w:rsidRPr="00F64736" w:rsidRDefault="00F64736" w:rsidP="0033297E">
      <w:pPr>
        <w:spacing w:line="480" w:lineRule="auto"/>
        <w:rPr>
          <w:rFonts w:ascii="Times New Roman" w:hAnsi="Times New Roman" w:cs="Times New Roman"/>
          <w:b/>
          <w:bCs/>
          <w:sz w:val="24"/>
          <w:szCs w:val="24"/>
        </w:rPr>
      </w:pPr>
      <w:r w:rsidRPr="00F64736">
        <w:rPr>
          <w:rFonts w:ascii="Times New Roman" w:hAnsi="Times New Roman" w:cs="Times New Roman"/>
          <w:b/>
          <w:bCs/>
          <w:sz w:val="24"/>
          <w:szCs w:val="24"/>
        </w:rPr>
        <w:t xml:space="preserve">2. Which of the company's arguments for 'independent contractor' status </w:t>
      </w:r>
      <w:r w:rsidR="00793B55" w:rsidRPr="00F64736">
        <w:rPr>
          <w:rFonts w:ascii="Times New Roman" w:hAnsi="Times New Roman" w:cs="Times New Roman"/>
          <w:b/>
          <w:bCs/>
          <w:sz w:val="24"/>
          <w:szCs w:val="24"/>
        </w:rPr>
        <w:t>is</w:t>
      </w:r>
      <w:r w:rsidRPr="00F64736">
        <w:rPr>
          <w:rFonts w:ascii="Times New Roman" w:hAnsi="Times New Roman" w:cs="Times New Roman"/>
          <w:b/>
          <w:bCs/>
          <w:sz w:val="24"/>
          <w:szCs w:val="24"/>
        </w:rPr>
        <w:t xml:space="preserve"> most compelling?</w:t>
      </w:r>
    </w:p>
    <w:p w14:paraId="1831BDEB" w14:textId="4D94BF4E" w:rsidR="00DF1F83" w:rsidRPr="00F64736" w:rsidRDefault="00F64736" w:rsidP="0033297E">
      <w:pPr>
        <w:spacing w:line="480" w:lineRule="auto"/>
        <w:rPr>
          <w:rFonts w:ascii="Times New Roman" w:hAnsi="Times New Roman" w:cs="Times New Roman"/>
          <w:sz w:val="24"/>
          <w:szCs w:val="24"/>
        </w:rPr>
      </w:pPr>
      <w:r w:rsidRPr="00F64736">
        <w:rPr>
          <w:rFonts w:ascii="Times New Roman" w:hAnsi="Times New Roman" w:cs="Times New Roman"/>
          <w:sz w:val="24"/>
          <w:szCs w:val="24"/>
        </w:rPr>
        <w:t>The "Provision of tools, supplies, and a place to work" is the most compelling argument fo</w:t>
      </w:r>
      <w:r w:rsidRPr="00F64736">
        <w:rPr>
          <w:rFonts w:ascii="Times New Roman" w:hAnsi="Times New Roman" w:cs="Times New Roman"/>
          <w:sz w:val="24"/>
          <w:szCs w:val="24"/>
        </w:rPr>
        <w:t>r "independent contractor" status. The carriers have their vehicles for delivery of the papers. They buy their supplies and they can choose to do the paper assembly wherever they want as long as they meet the requirements for delivery times.</w:t>
      </w:r>
    </w:p>
    <w:p w14:paraId="5E7BF710" w14:textId="240D17A3" w:rsidR="00DF1F83" w:rsidRPr="00F64736" w:rsidRDefault="00F64736" w:rsidP="0033297E">
      <w:pPr>
        <w:spacing w:line="480" w:lineRule="auto"/>
        <w:rPr>
          <w:rFonts w:ascii="Times New Roman" w:hAnsi="Times New Roman" w:cs="Times New Roman"/>
          <w:b/>
          <w:bCs/>
          <w:sz w:val="24"/>
          <w:szCs w:val="24"/>
        </w:rPr>
      </w:pPr>
      <w:r w:rsidRPr="00F64736">
        <w:rPr>
          <w:rFonts w:ascii="Times New Roman" w:hAnsi="Times New Roman" w:cs="Times New Roman"/>
          <w:b/>
          <w:bCs/>
          <w:sz w:val="24"/>
          <w:szCs w:val="24"/>
        </w:rPr>
        <w:t xml:space="preserve">Case Study 4-1 </w:t>
      </w:r>
    </w:p>
    <w:p w14:paraId="25508F2D" w14:textId="12138AA3" w:rsidR="00793B55" w:rsidRPr="00F64736" w:rsidRDefault="00F64736" w:rsidP="0033297E">
      <w:pPr>
        <w:spacing w:line="480" w:lineRule="auto"/>
        <w:rPr>
          <w:rFonts w:ascii="Times New Roman" w:hAnsi="Times New Roman" w:cs="Times New Roman"/>
          <w:b/>
          <w:bCs/>
          <w:sz w:val="24"/>
          <w:szCs w:val="24"/>
        </w:rPr>
      </w:pPr>
      <w:r w:rsidRPr="00F64736">
        <w:rPr>
          <w:rFonts w:ascii="Times New Roman" w:hAnsi="Times New Roman" w:cs="Times New Roman"/>
          <w:b/>
          <w:bCs/>
          <w:sz w:val="24"/>
          <w:szCs w:val="24"/>
        </w:rPr>
        <w:t xml:space="preserve">Question 1-2 </w:t>
      </w:r>
    </w:p>
    <w:p w14:paraId="366C9952" w14:textId="77777777" w:rsidR="00F64736" w:rsidRDefault="00F64736" w:rsidP="009C2FD8">
      <w:pPr>
        <w:spacing w:line="480" w:lineRule="auto"/>
        <w:rPr>
          <w:rFonts w:ascii="Times New Roman" w:hAnsi="Times New Roman" w:cs="Times New Roman"/>
          <w:b/>
          <w:bCs/>
          <w:sz w:val="24"/>
          <w:szCs w:val="24"/>
        </w:rPr>
      </w:pPr>
      <w:r w:rsidRPr="00F64736">
        <w:rPr>
          <w:rFonts w:ascii="Times New Roman" w:hAnsi="Times New Roman" w:cs="Times New Roman"/>
          <w:b/>
          <w:bCs/>
          <w:sz w:val="24"/>
          <w:szCs w:val="24"/>
        </w:rPr>
        <w:t>1. Did the Union violate Title 1, Section 101 (a) of the Landrum-Griffin Act in this case? If so, what should be the appropriate remedy?</w:t>
      </w:r>
    </w:p>
    <w:p w14:paraId="48E7B259" w14:textId="0F89D993" w:rsidR="009C2FD8" w:rsidRPr="00F64736" w:rsidRDefault="00F64736" w:rsidP="009C2FD8">
      <w:pPr>
        <w:spacing w:line="480" w:lineRule="auto"/>
        <w:rPr>
          <w:rFonts w:ascii="Times New Roman" w:hAnsi="Times New Roman" w:cs="Times New Roman"/>
          <w:b/>
          <w:bCs/>
          <w:sz w:val="24"/>
          <w:szCs w:val="24"/>
        </w:rPr>
      </w:pPr>
      <w:r w:rsidRPr="00F64736">
        <w:rPr>
          <w:rFonts w:ascii="Times New Roman" w:hAnsi="Times New Roman" w:cs="Times New Roman"/>
          <w:sz w:val="24"/>
          <w:szCs w:val="24"/>
        </w:rPr>
        <w:t>Yes, the Union violated Title 1, Section 101 (a) of the Landrum-Griffin Act. The appropr</w:t>
      </w:r>
      <w:r w:rsidRPr="00F64736">
        <w:rPr>
          <w:rFonts w:ascii="Times New Roman" w:hAnsi="Times New Roman" w:cs="Times New Roman"/>
          <w:sz w:val="24"/>
          <w:szCs w:val="24"/>
        </w:rPr>
        <w:t>iate remedy should include the union providing a qualified translator at all monthly meetings. This will allow Spanish-speaking members to understand meeting proceedings and participate fully in all discussions and “shop talk.” This will also benefit Engli</w:t>
      </w:r>
      <w:r w:rsidRPr="00F64736">
        <w:rPr>
          <w:rFonts w:ascii="Times New Roman" w:hAnsi="Times New Roman" w:cs="Times New Roman"/>
          <w:sz w:val="24"/>
          <w:szCs w:val="24"/>
        </w:rPr>
        <w:t>sh-speaking members. A translator will allow them to exchange ideas and participate in discussions with Spanish-speaking union members.</w:t>
      </w:r>
    </w:p>
    <w:p w14:paraId="70CC5E80" w14:textId="4CCDFA13" w:rsidR="009C2FD8" w:rsidRPr="00F64736" w:rsidRDefault="00F64736" w:rsidP="009C2FD8">
      <w:pPr>
        <w:spacing w:line="480" w:lineRule="auto"/>
        <w:rPr>
          <w:rFonts w:ascii="Times New Roman" w:hAnsi="Times New Roman" w:cs="Times New Roman"/>
          <w:b/>
          <w:bCs/>
          <w:sz w:val="24"/>
          <w:szCs w:val="24"/>
        </w:rPr>
      </w:pPr>
      <w:r w:rsidRPr="00F64736">
        <w:rPr>
          <w:rFonts w:ascii="Times New Roman" w:hAnsi="Times New Roman" w:cs="Times New Roman"/>
          <w:b/>
          <w:bCs/>
          <w:sz w:val="24"/>
          <w:szCs w:val="24"/>
        </w:rPr>
        <w:t>2. Would it be legal under the Landrum-Griffin Act for the union in this case to adopt a rule that required all candidat</w:t>
      </w:r>
      <w:r w:rsidRPr="00F64736">
        <w:rPr>
          <w:rFonts w:ascii="Times New Roman" w:hAnsi="Times New Roman" w:cs="Times New Roman"/>
          <w:b/>
          <w:bCs/>
          <w:sz w:val="24"/>
          <w:szCs w:val="24"/>
        </w:rPr>
        <w:t>es for a union office to be proficient in both Spanish and English? Why or why not?</w:t>
      </w:r>
    </w:p>
    <w:p w14:paraId="6B523BD3" w14:textId="16B2B2D6" w:rsidR="009C2FD8" w:rsidRPr="00F64736" w:rsidRDefault="00F64736" w:rsidP="009C2FD8">
      <w:pPr>
        <w:spacing w:line="480" w:lineRule="auto"/>
        <w:rPr>
          <w:rFonts w:ascii="Times New Roman" w:hAnsi="Times New Roman" w:cs="Times New Roman"/>
          <w:sz w:val="24"/>
          <w:szCs w:val="24"/>
        </w:rPr>
      </w:pPr>
      <w:r w:rsidRPr="00F64736">
        <w:rPr>
          <w:rFonts w:ascii="Times New Roman" w:hAnsi="Times New Roman" w:cs="Times New Roman"/>
          <w:sz w:val="24"/>
          <w:szCs w:val="24"/>
        </w:rPr>
        <w:t>According to the case, 48% of the members could only understand Spanish. Although not clearly stated in the case, we can reasonably assume that there is also a proportion o</w:t>
      </w:r>
      <w:r w:rsidRPr="00F64736">
        <w:rPr>
          <w:rFonts w:ascii="Times New Roman" w:hAnsi="Times New Roman" w:cs="Times New Roman"/>
          <w:sz w:val="24"/>
          <w:szCs w:val="24"/>
        </w:rPr>
        <w:t>f members who could only understand English. If the above rule was enforced, a majority of the members would not qualify to be union officers. Thus, the right to hold office would be restricted to a small minority who are bilingual, which is unreasonable a</w:t>
      </w:r>
      <w:r w:rsidRPr="00F64736">
        <w:rPr>
          <w:rFonts w:ascii="Times New Roman" w:hAnsi="Times New Roman" w:cs="Times New Roman"/>
          <w:sz w:val="24"/>
          <w:szCs w:val="24"/>
        </w:rPr>
        <w:t>nd illegal under Title IV. Also, it would not resolve Title 1 problems identified in the case, such as members not being able to participate fully in all discussions and "shop talk."</w:t>
      </w:r>
    </w:p>
    <w:p w14:paraId="608382EC" w14:textId="1F00B13E" w:rsidR="007B16F5" w:rsidRPr="00F64736" w:rsidRDefault="00F64736" w:rsidP="009C2FD8">
      <w:pPr>
        <w:spacing w:line="480" w:lineRule="auto"/>
        <w:rPr>
          <w:rFonts w:ascii="Times New Roman" w:hAnsi="Times New Roman" w:cs="Times New Roman"/>
          <w:b/>
          <w:bCs/>
          <w:sz w:val="24"/>
          <w:szCs w:val="24"/>
        </w:rPr>
      </w:pPr>
      <w:r w:rsidRPr="00F64736">
        <w:rPr>
          <w:rFonts w:ascii="Times New Roman" w:hAnsi="Times New Roman" w:cs="Times New Roman"/>
          <w:b/>
          <w:bCs/>
          <w:sz w:val="24"/>
          <w:szCs w:val="24"/>
        </w:rPr>
        <w:t>Case Study 4-2</w:t>
      </w:r>
    </w:p>
    <w:p w14:paraId="789C48D3" w14:textId="2272AABF" w:rsidR="00793B55" w:rsidRPr="00F64736" w:rsidRDefault="00F64736" w:rsidP="009C2FD8">
      <w:pPr>
        <w:spacing w:line="480" w:lineRule="auto"/>
        <w:rPr>
          <w:rFonts w:ascii="Times New Roman" w:hAnsi="Times New Roman" w:cs="Times New Roman"/>
          <w:b/>
          <w:bCs/>
          <w:sz w:val="24"/>
          <w:szCs w:val="24"/>
        </w:rPr>
      </w:pPr>
      <w:r w:rsidRPr="00F64736">
        <w:rPr>
          <w:rFonts w:ascii="Times New Roman" w:hAnsi="Times New Roman" w:cs="Times New Roman"/>
          <w:b/>
          <w:bCs/>
          <w:sz w:val="24"/>
          <w:szCs w:val="24"/>
        </w:rPr>
        <w:t>Question 1-3</w:t>
      </w:r>
    </w:p>
    <w:p w14:paraId="7AF699F6" w14:textId="41501BDD" w:rsidR="007B16F5" w:rsidRPr="00F64736" w:rsidRDefault="00F64736" w:rsidP="009C2FD8">
      <w:pPr>
        <w:spacing w:line="480" w:lineRule="auto"/>
        <w:rPr>
          <w:rFonts w:ascii="Times New Roman" w:hAnsi="Times New Roman" w:cs="Times New Roman"/>
          <w:b/>
          <w:bCs/>
          <w:sz w:val="24"/>
          <w:szCs w:val="24"/>
        </w:rPr>
      </w:pPr>
      <w:r w:rsidRPr="00F64736">
        <w:rPr>
          <w:rFonts w:ascii="Times New Roman" w:hAnsi="Times New Roman" w:cs="Times New Roman"/>
          <w:b/>
          <w:bCs/>
          <w:sz w:val="24"/>
          <w:szCs w:val="24"/>
        </w:rPr>
        <w:t xml:space="preserve">1. What are the Union's legal </w:t>
      </w:r>
      <w:r w:rsidRPr="00F64736">
        <w:rPr>
          <w:rFonts w:ascii="Times New Roman" w:hAnsi="Times New Roman" w:cs="Times New Roman"/>
          <w:b/>
          <w:bCs/>
          <w:sz w:val="24"/>
          <w:szCs w:val="24"/>
        </w:rPr>
        <w:t>obligations?</w:t>
      </w:r>
    </w:p>
    <w:p w14:paraId="2D5174D2" w14:textId="2C3C0C5A" w:rsidR="009C2FD8" w:rsidRPr="00F64736" w:rsidRDefault="00F64736" w:rsidP="009C2FD8">
      <w:pPr>
        <w:spacing w:line="480" w:lineRule="auto"/>
        <w:rPr>
          <w:rFonts w:ascii="Times New Roman" w:hAnsi="Times New Roman" w:cs="Times New Roman"/>
          <w:sz w:val="24"/>
          <w:szCs w:val="24"/>
        </w:rPr>
      </w:pPr>
      <w:r w:rsidRPr="00F64736">
        <w:rPr>
          <w:rFonts w:ascii="Times New Roman" w:hAnsi="Times New Roman" w:cs="Times New Roman"/>
          <w:sz w:val="24"/>
          <w:szCs w:val="24"/>
        </w:rPr>
        <w:t xml:space="preserve">All the parties involved in collective bargaining should make sure that they use good faith while </w:t>
      </w:r>
      <w:r w:rsidR="007B16F5" w:rsidRPr="00F64736">
        <w:rPr>
          <w:rFonts w:ascii="Times New Roman" w:hAnsi="Times New Roman" w:cs="Times New Roman"/>
          <w:sz w:val="24"/>
          <w:szCs w:val="24"/>
        </w:rPr>
        <w:t>negotiation</w:t>
      </w:r>
      <w:r w:rsidRPr="00F64736">
        <w:rPr>
          <w:rFonts w:ascii="Times New Roman" w:hAnsi="Times New Roman" w:cs="Times New Roman"/>
          <w:sz w:val="24"/>
          <w:szCs w:val="24"/>
        </w:rPr>
        <w:t>.</w:t>
      </w:r>
      <w:r w:rsidR="007B16F5" w:rsidRPr="00F64736">
        <w:rPr>
          <w:rFonts w:ascii="Times New Roman" w:hAnsi="Times New Roman" w:cs="Times New Roman"/>
          <w:sz w:val="24"/>
          <w:szCs w:val="24"/>
        </w:rPr>
        <w:t xml:space="preserve"> </w:t>
      </w:r>
      <w:r w:rsidRPr="00F64736">
        <w:rPr>
          <w:rFonts w:ascii="Times New Roman" w:hAnsi="Times New Roman" w:cs="Times New Roman"/>
          <w:sz w:val="24"/>
          <w:szCs w:val="24"/>
        </w:rPr>
        <w:t>Unions have the obligation of repres</w:t>
      </w:r>
      <w:r w:rsidR="007B16F5" w:rsidRPr="00F64736">
        <w:rPr>
          <w:rFonts w:ascii="Times New Roman" w:hAnsi="Times New Roman" w:cs="Times New Roman"/>
          <w:sz w:val="24"/>
          <w:szCs w:val="24"/>
        </w:rPr>
        <w:t>ent</w:t>
      </w:r>
      <w:r w:rsidRPr="00F64736">
        <w:rPr>
          <w:rFonts w:ascii="Times New Roman" w:hAnsi="Times New Roman" w:cs="Times New Roman"/>
          <w:sz w:val="24"/>
          <w:szCs w:val="24"/>
        </w:rPr>
        <w:t>ing thei</w:t>
      </w:r>
      <w:r w:rsidR="007B16F5" w:rsidRPr="00F64736">
        <w:rPr>
          <w:rFonts w:ascii="Times New Roman" w:hAnsi="Times New Roman" w:cs="Times New Roman"/>
          <w:sz w:val="24"/>
          <w:szCs w:val="24"/>
        </w:rPr>
        <w:t>r</w:t>
      </w:r>
      <w:r w:rsidRPr="00F64736">
        <w:rPr>
          <w:rFonts w:ascii="Times New Roman" w:hAnsi="Times New Roman" w:cs="Times New Roman"/>
          <w:sz w:val="24"/>
          <w:szCs w:val="24"/>
        </w:rPr>
        <w:t xml:space="preserve"> </w:t>
      </w:r>
      <w:r w:rsidR="007B16F5" w:rsidRPr="00F64736">
        <w:rPr>
          <w:rFonts w:ascii="Times New Roman" w:hAnsi="Times New Roman" w:cs="Times New Roman"/>
          <w:sz w:val="24"/>
          <w:szCs w:val="24"/>
        </w:rPr>
        <w:t>members</w:t>
      </w:r>
      <w:r w:rsidRPr="00F64736">
        <w:rPr>
          <w:rFonts w:ascii="Times New Roman" w:hAnsi="Times New Roman" w:cs="Times New Roman"/>
          <w:sz w:val="24"/>
          <w:szCs w:val="24"/>
        </w:rPr>
        <w:t xml:space="preserve"> in an equal and fair manner.</w:t>
      </w:r>
      <w:r w:rsidR="007B16F5" w:rsidRPr="00F64736">
        <w:rPr>
          <w:rFonts w:ascii="Times New Roman" w:hAnsi="Times New Roman" w:cs="Times New Roman"/>
          <w:sz w:val="24"/>
          <w:szCs w:val="24"/>
        </w:rPr>
        <w:t xml:space="preserve"> </w:t>
      </w:r>
      <w:r w:rsidRPr="00F64736">
        <w:rPr>
          <w:rFonts w:ascii="Times New Roman" w:hAnsi="Times New Roman" w:cs="Times New Roman"/>
          <w:sz w:val="24"/>
          <w:szCs w:val="24"/>
        </w:rPr>
        <w:t>The Labor</w:t>
      </w:r>
      <w:r w:rsidR="007B16F5" w:rsidRPr="00F64736">
        <w:rPr>
          <w:rFonts w:ascii="Times New Roman" w:hAnsi="Times New Roman" w:cs="Times New Roman"/>
          <w:sz w:val="24"/>
          <w:szCs w:val="24"/>
        </w:rPr>
        <w:t>-Management</w:t>
      </w:r>
      <w:r w:rsidRPr="00F64736">
        <w:rPr>
          <w:rFonts w:ascii="Times New Roman" w:hAnsi="Times New Roman" w:cs="Times New Roman"/>
          <w:sz w:val="24"/>
          <w:szCs w:val="24"/>
        </w:rPr>
        <w:t xml:space="preserve"> </w:t>
      </w:r>
      <w:r w:rsidR="007B16F5" w:rsidRPr="00F64736">
        <w:rPr>
          <w:rFonts w:ascii="Times New Roman" w:hAnsi="Times New Roman" w:cs="Times New Roman"/>
          <w:sz w:val="24"/>
          <w:szCs w:val="24"/>
        </w:rPr>
        <w:t>Reporting</w:t>
      </w:r>
      <w:r w:rsidRPr="00F64736">
        <w:rPr>
          <w:rFonts w:ascii="Times New Roman" w:hAnsi="Times New Roman" w:cs="Times New Roman"/>
          <w:sz w:val="24"/>
          <w:szCs w:val="24"/>
        </w:rPr>
        <w:t xml:space="preserve"> and </w:t>
      </w:r>
      <w:r w:rsidR="007B16F5" w:rsidRPr="00F64736">
        <w:rPr>
          <w:rFonts w:ascii="Times New Roman" w:hAnsi="Times New Roman" w:cs="Times New Roman"/>
          <w:sz w:val="24"/>
          <w:szCs w:val="24"/>
        </w:rPr>
        <w:t>Disclosure</w:t>
      </w:r>
      <w:r w:rsidRPr="00F64736">
        <w:rPr>
          <w:rFonts w:ascii="Times New Roman" w:hAnsi="Times New Roman" w:cs="Times New Roman"/>
          <w:sz w:val="24"/>
          <w:szCs w:val="24"/>
        </w:rPr>
        <w:t xml:space="preserve"> </w:t>
      </w:r>
      <w:r w:rsidR="007B16F5" w:rsidRPr="00F64736">
        <w:rPr>
          <w:rFonts w:ascii="Times New Roman" w:hAnsi="Times New Roman" w:cs="Times New Roman"/>
          <w:sz w:val="24"/>
          <w:szCs w:val="24"/>
        </w:rPr>
        <w:t>Act (</w:t>
      </w:r>
      <w:r w:rsidRPr="00F64736">
        <w:rPr>
          <w:rFonts w:ascii="Times New Roman" w:hAnsi="Times New Roman" w:cs="Times New Roman"/>
          <w:sz w:val="24"/>
          <w:szCs w:val="24"/>
        </w:rPr>
        <w:t xml:space="preserve">LMRDA) take care and have the </w:t>
      </w:r>
      <w:r w:rsidR="007B16F5" w:rsidRPr="00F64736">
        <w:rPr>
          <w:rFonts w:ascii="Times New Roman" w:hAnsi="Times New Roman" w:cs="Times New Roman"/>
          <w:sz w:val="24"/>
          <w:szCs w:val="24"/>
        </w:rPr>
        <w:t>officers</w:t>
      </w:r>
      <w:r w:rsidRPr="00F64736">
        <w:rPr>
          <w:rFonts w:ascii="Times New Roman" w:hAnsi="Times New Roman" w:cs="Times New Roman"/>
          <w:sz w:val="24"/>
          <w:szCs w:val="24"/>
        </w:rPr>
        <w:t xml:space="preserve"> and </w:t>
      </w:r>
      <w:r w:rsidR="007B16F5" w:rsidRPr="00F64736">
        <w:rPr>
          <w:rFonts w:ascii="Times New Roman" w:hAnsi="Times New Roman" w:cs="Times New Roman"/>
          <w:sz w:val="24"/>
          <w:szCs w:val="24"/>
        </w:rPr>
        <w:t>union</w:t>
      </w:r>
      <w:r w:rsidRPr="00F64736">
        <w:rPr>
          <w:rFonts w:ascii="Times New Roman" w:hAnsi="Times New Roman" w:cs="Times New Roman"/>
          <w:sz w:val="24"/>
          <w:szCs w:val="24"/>
        </w:rPr>
        <w:t xml:space="preserve"> members relationship regulated.</w:t>
      </w:r>
      <w:r w:rsidR="007B16F5" w:rsidRPr="00F64736">
        <w:rPr>
          <w:rFonts w:ascii="Times New Roman" w:hAnsi="Times New Roman" w:cs="Times New Roman"/>
          <w:sz w:val="24"/>
          <w:szCs w:val="24"/>
        </w:rPr>
        <w:t xml:space="preserve"> As per the collective barging agreement, an employee of the company shall lose his good standing in the Union if he fails to tender regular dues &amp; initiation payments uniformly required of each.</w:t>
      </w:r>
    </w:p>
    <w:p w14:paraId="53F4971B" w14:textId="064BE81F" w:rsidR="0095323C" w:rsidRPr="00F64736" w:rsidRDefault="00F64736" w:rsidP="009C2FD8">
      <w:pPr>
        <w:spacing w:line="480" w:lineRule="auto"/>
        <w:rPr>
          <w:rFonts w:ascii="Times New Roman" w:hAnsi="Times New Roman" w:cs="Times New Roman"/>
          <w:b/>
          <w:bCs/>
          <w:sz w:val="24"/>
          <w:szCs w:val="24"/>
        </w:rPr>
      </w:pPr>
      <w:r w:rsidRPr="00F64736">
        <w:rPr>
          <w:rFonts w:ascii="Times New Roman" w:hAnsi="Times New Roman" w:cs="Times New Roman"/>
          <w:b/>
          <w:bCs/>
          <w:sz w:val="24"/>
          <w:szCs w:val="24"/>
        </w:rPr>
        <w:t xml:space="preserve">2. Does Budnik have a burden of proof? Or, does the union have the burden to prove that it has complied with the law? </w:t>
      </w:r>
    </w:p>
    <w:p w14:paraId="45B4E41C" w14:textId="64259A8E" w:rsidR="009C2FD8" w:rsidRPr="00F64736" w:rsidRDefault="00F64736" w:rsidP="0033297E">
      <w:pPr>
        <w:spacing w:line="480" w:lineRule="auto"/>
        <w:rPr>
          <w:rFonts w:ascii="Times New Roman" w:hAnsi="Times New Roman" w:cs="Times New Roman"/>
          <w:sz w:val="24"/>
          <w:szCs w:val="24"/>
        </w:rPr>
      </w:pPr>
      <w:r w:rsidRPr="00F64736">
        <w:rPr>
          <w:rFonts w:ascii="Times New Roman" w:hAnsi="Times New Roman" w:cs="Times New Roman"/>
          <w:sz w:val="24"/>
          <w:szCs w:val="24"/>
        </w:rPr>
        <w:t xml:space="preserve">On the one hand, it is common knowledge that employees have the right to join </w:t>
      </w:r>
      <w:r w:rsidRPr="00F64736">
        <w:rPr>
          <w:rFonts w:ascii="Times New Roman" w:hAnsi="Times New Roman" w:cs="Times New Roman"/>
          <w:sz w:val="24"/>
          <w:szCs w:val="24"/>
        </w:rPr>
        <w:t xml:space="preserve">the union. </w:t>
      </w:r>
      <w:r w:rsidRPr="00F64736">
        <w:rPr>
          <w:rFonts w:ascii="Times New Roman" w:hAnsi="Times New Roman" w:cs="Times New Roman"/>
          <w:sz w:val="24"/>
          <w:szCs w:val="24"/>
        </w:rPr>
        <w:t>The burdens of membership upon which employment may be conditioned are</w:t>
      </w:r>
      <w:r w:rsidRPr="00F64736">
        <w:rPr>
          <w:rFonts w:ascii="Times New Roman" w:hAnsi="Times New Roman" w:cs="Times New Roman"/>
          <w:sz w:val="24"/>
          <w:szCs w:val="24"/>
        </w:rPr>
        <w:t>: an</w:t>
      </w:r>
      <w:r w:rsidRPr="00F64736">
        <w:rPr>
          <w:rFonts w:ascii="Times New Roman" w:hAnsi="Times New Roman" w:cs="Times New Roman"/>
          <w:sz w:val="24"/>
          <w:szCs w:val="24"/>
        </w:rPr>
        <w:t xml:space="preserve"> employee may be required to comply with a union's constitution and by-</w:t>
      </w:r>
      <w:r w:rsidR="00DE41E6" w:rsidRPr="00F64736">
        <w:rPr>
          <w:rFonts w:ascii="Times New Roman" w:hAnsi="Times New Roman" w:cs="Times New Roman"/>
          <w:sz w:val="24"/>
          <w:szCs w:val="24"/>
        </w:rPr>
        <w:t>laws, that</w:t>
      </w:r>
      <w:r w:rsidRPr="00F64736">
        <w:rPr>
          <w:rFonts w:ascii="Times New Roman" w:hAnsi="Times New Roman" w:cs="Times New Roman"/>
          <w:sz w:val="24"/>
          <w:szCs w:val="24"/>
        </w:rPr>
        <w:t xml:space="preserve"> violate union rules, </w:t>
      </w:r>
      <w:r w:rsidRPr="00F64736">
        <w:rPr>
          <w:rFonts w:ascii="Times New Roman" w:hAnsi="Times New Roman" w:cs="Times New Roman"/>
          <w:sz w:val="24"/>
          <w:szCs w:val="24"/>
        </w:rPr>
        <w:t xml:space="preserve">hence </w:t>
      </w:r>
      <w:r w:rsidRPr="00F64736">
        <w:rPr>
          <w:rFonts w:ascii="Times New Roman" w:hAnsi="Times New Roman" w:cs="Times New Roman"/>
          <w:sz w:val="24"/>
          <w:szCs w:val="24"/>
        </w:rPr>
        <w:t>the burden of proof shifts to the union to show</w:t>
      </w:r>
      <w:r w:rsidR="00DE41E6" w:rsidRPr="00F64736">
        <w:rPr>
          <w:rFonts w:ascii="Times New Roman" w:hAnsi="Times New Roman" w:cs="Times New Roman"/>
          <w:sz w:val="24"/>
          <w:szCs w:val="24"/>
        </w:rPr>
        <w:t xml:space="preserve"> that it has complied with the law</w:t>
      </w:r>
      <w:r w:rsidRPr="00F64736">
        <w:rPr>
          <w:rFonts w:ascii="Times New Roman" w:hAnsi="Times New Roman" w:cs="Times New Roman"/>
          <w:sz w:val="24"/>
          <w:szCs w:val="24"/>
        </w:rPr>
        <w:t>.</w:t>
      </w:r>
    </w:p>
    <w:p w14:paraId="11A71A19" w14:textId="121DC757" w:rsidR="00793B55" w:rsidRPr="00F64736" w:rsidRDefault="00F64736" w:rsidP="0033297E">
      <w:pPr>
        <w:spacing w:line="480" w:lineRule="auto"/>
        <w:rPr>
          <w:rFonts w:ascii="Times New Roman" w:hAnsi="Times New Roman" w:cs="Times New Roman"/>
          <w:b/>
          <w:bCs/>
          <w:sz w:val="24"/>
          <w:szCs w:val="24"/>
        </w:rPr>
      </w:pPr>
      <w:r w:rsidRPr="00F64736">
        <w:rPr>
          <w:rFonts w:ascii="Times New Roman" w:hAnsi="Times New Roman" w:cs="Times New Roman"/>
          <w:b/>
          <w:bCs/>
          <w:sz w:val="24"/>
          <w:szCs w:val="24"/>
        </w:rPr>
        <w:t>3.</w:t>
      </w:r>
      <w:r w:rsidRPr="00F64736">
        <w:rPr>
          <w:rFonts w:ascii="Times New Roman" w:hAnsi="Times New Roman" w:cs="Times New Roman"/>
          <w:b/>
          <w:bCs/>
          <w:sz w:val="24"/>
          <w:szCs w:val="24"/>
        </w:rPr>
        <w:t xml:space="preserve"> </w:t>
      </w:r>
      <w:r w:rsidRPr="00F64736">
        <w:rPr>
          <w:rFonts w:ascii="Times New Roman" w:hAnsi="Times New Roman" w:cs="Times New Roman"/>
          <w:b/>
          <w:bCs/>
          <w:sz w:val="24"/>
          <w:szCs w:val="24"/>
        </w:rPr>
        <w:t>Did the union commit an Unfair Labor practice in this case? If so, what should be the appropriate remedy?</w:t>
      </w:r>
    </w:p>
    <w:p w14:paraId="1B751B7D" w14:textId="29117D4D" w:rsidR="00793B55" w:rsidRPr="00F64736" w:rsidRDefault="00F64736" w:rsidP="0033297E">
      <w:pPr>
        <w:spacing w:line="480" w:lineRule="auto"/>
        <w:rPr>
          <w:rFonts w:ascii="Times New Roman" w:hAnsi="Times New Roman" w:cs="Times New Roman"/>
          <w:sz w:val="24"/>
          <w:szCs w:val="24"/>
        </w:rPr>
      </w:pPr>
      <w:r w:rsidRPr="00F64736">
        <w:rPr>
          <w:rFonts w:ascii="Times New Roman" w:hAnsi="Times New Roman" w:cs="Times New Roman"/>
          <w:sz w:val="24"/>
          <w:szCs w:val="24"/>
        </w:rPr>
        <w:t>Yes,</w:t>
      </w:r>
      <w:r w:rsidRPr="00F64736">
        <w:rPr>
          <w:rFonts w:ascii="Times New Roman" w:hAnsi="Times New Roman" w:cs="Times New Roman"/>
          <w:sz w:val="24"/>
          <w:szCs w:val="24"/>
        </w:rPr>
        <w:t xml:space="preserve"> </w:t>
      </w:r>
      <w:r w:rsidRPr="00F64736">
        <w:rPr>
          <w:rFonts w:ascii="Times New Roman" w:hAnsi="Times New Roman" w:cs="Times New Roman"/>
          <w:sz w:val="24"/>
          <w:szCs w:val="24"/>
        </w:rPr>
        <w:t xml:space="preserve">Separate </w:t>
      </w:r>
      <w:r w:rsidRPr="00F64736">
        <w:rPr>
          <w:rFonts w:ascii="Times New Roman" w:hAnsi="Times New Roman" w:cs="Times New Roman"/>
          <w:sz w:val="24"/>
          <w:szCs w:val="24"/>
        </w:rPr>
        <w:t>Counsel of the NLRB, t</w:t>
      </w:r>
      <w:r w:rsidRPr="00F64736">
        <w:rPr>
          <w:rFonts w:ascii="Times New Roman" w:hAnsi="Times New Roman" w:cs="Times New Roman"/>
          <w:sz w:val="24"/>
          <w:szCs w:val="24"/>
        </w:rPr>
        <w:t>he respondent (employer or union), and the charging party</w:t>
      </w:r>
      <w:r w:rsidRPr="00F64736">
        <w:rPr>
          <w:rFonts w:ascii="Times New Roman" w:hAnsi="Times New Roman" w:cs="Times New Roman"/>
          <w:sz w:val="24"/>
          <w:szCs w:val="24"/>
        </w:rPr>
        <w:t xml:space="preserve"> by unfair-labor-practice.</w:t>
      </w:r>
    </w:p>
    <w:sectPr w:rsidR="00793B55" w:rsidRPr="00F647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B8C"/>
    <w:rsid w:val="00126B83"/>
    <w:rsid w:val="0020589A"/>
    <w:rsid w:val="002A629C"/>
    <w:rsid w:val="0033297E"/>
    <w:rsid w:val="004107B4"/>
    <w:rsid w:val="00437696"/>
    <w:rsid w:val="00793B55"/>
    <w:rsid w:val="007B16F5"/>
    <w:rsid w:val="0095323C"/>
    <w:rsid w:val="009C2FD8"/>
    <w:rsid w:val="00AF7DE2"/>
    <w:rsid w:val="00CF4B8C"/>
    <w:rsid w:val="00DE41E6"/>
    <w:rsid w:val="00DF1F83"/>
    <w:rsid w:val="00F647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C1174"/>
  <w15:chartTrackingRefBased/>
  <w15:docId w15:val="{A72D2A9B-EAE0-4EEA-8C37-6B2E43533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1F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F83"/>
  </w:style>
  <w:style w:type="paragraph" w:styleId="Footer">
    <w:name w:val="footer"/>
    <w:basedOn w:val="Normal"/>
    <w:link w:val="FooterChar"/>
    <w:uiPriority w:val="99"/>
    <w:unhideWhenUsed/>
    <w:rsid w:val="00DF1F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1F83"/>
  </w:style>
  <w:style w:type="paragraph" w:styleId="ListParagraph">
    <w:name w:val="List Paragraph"/>
    <w:basedOn w:val="Normal"/>
    <w:uiPriority w:val="34"/>
    <w:qFormat/>
    <w:rsid w:val="00126B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980</Words>
  <Characters>5587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JOYCE</cp:lastModifiedBy>
  <cp:revision>2</cp:revision>
  <dcterms:created xsi:type="dcterms:W3CDTF">2020-09-12T22:04:00Z</dcterms:created>
  <dcterms:modified xsi:type="dcterms:W3CDTF">2020-09-12T22:04:00Z</dcterms:modified>
</cp:coreProperties>
</file>